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E3D56" w:rsidRPr="007E3D56" w:rsidRDefault="007E3D56" w:rsidP="007E3D56">
      <w:pPr>
        <w:spacing w:after="0"/>
        <w:rPr>
          <w:rFonts w:cstheme="minorHAnsi"/>
          <w:sz w:val="16"/>
          <w:szCs w:val="32"/>
        </w:rPr>
      </w:pPr>
      <w:r w:rsidRPr="007E3D56">
        <w:rPr>
          <w:rFonts w:cstheme="minorHAnsi"/>
          <w:noProof/>
          <w:sz w:val="20"/>
          <w:szCs w:val="32"/>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E3D56" w:rsidRDefault="007E3D56">
                      <w:pPr>
                        <w:jc w:val="center"/>
                        <w:rPr>
                          <w:b/>
                          <w:bCs/>
                          <w:sz w:val="48"/>
                          <w:rFonts w:ascii="Arial" w:hAnsi="Arial" w:cs="Arial"/>
                        </w:rPr>
                      </w:pPr>
                      <w:r>
                        <w:rPr>
                          <w:b/>
                          <w:bCs/>
                          <w:sz w:val="48"/>
                          <w:rFonts w:ascii="Arial" w:hAnsi="Arial"/>
                        </w:rPr>
                        <w:t xml:space="preserve">LV</w:t>
                      </w:r>
                    </w:p>
                  </w:txbxContent>
                </v:textbox>
                <w10:wrap anchorx="page" anchory="page"/>
              </v:shape>
            </w:pict>
          </mc:Fallback>
        </mc:AlternateContent>
      </w:r>
    </w:p>
    <w:p w:rsidR="0077605E" w:rsidRPr="002F4BC9" w:rsidRDefault="002F4BC9" w:rsidP="002F4BC9">
      <w:pPr>
        <w:spacing w:after="0"/>
        <w:jc w:val="center"/>
        <w:rPr>
          <w:rFonts w:cstheme="minorHAnsi"/>
          <w:sz w:val="32"/>
          <w:szCs w:val="32"/>
        </w:rPr>
      </w:pPr>
      <w:r>
        <w:rPr>
          <w:sz w:val="32"/>
          <w:szCs w:val="32"/>
        </w:rPr>
        <w:t>Aizsargāt demokrātiju pret autoritāriem uzbrukumiem</w:t>
      </w:r>
    </w:p>
    <w:p w:rsidR="002F4BC9" w:rsidRPr="002F4BC9" w:rsidRDefault="002F4BC9" w:rsidP="002F4BC9">
      <w:pPr>
        <w:spacing w:after="0"/>
        <w:jc w:val="center"/>
        <w:rPr>
          <w:rFonts w:cstheme="minorHAnsi"/>
          <w:lang w:val="fr-FR"/>
        </w:rPr>
      </w:pPr>
    </w:p>
    <w:p w:rsidR="002F4BC9" w:rsidRDefault="002F4BC9" w:rsidP="002F4BC9">
      <w:pPr>
        <w:spacing w:after="0"/>
        <w:jc w:val="center"/>
        <w:rPr>
          <w:rStyle w:val="Emphasis"/>
          <w:rFonts w:cstheme="minorHAnsi"/>
          <w:shd w:val="clear" w:color="auto" w:fill="FFFFFF"/>
        </w:rPr>
      </w:pPr>
      <w:r>
        <w:rPr>
          <w:rStyle w:val="Emphasis"/>
          <w:shd w:val="clear" w:color="auto" w:fill="FFFFFF"/>
        </w:rPr>
        <w:t xml:space="preserve">“Tas, kas notiek starp vēlēšanām, ir tikpat svarīgs demokrātijai kā pašas vēlēšanas,” īpašā grupas seminārā skaidro politologs </w:t>
      </w:r>
      <w:r>
        <w:rPr>
          <w:rStyle w:val="Emphasis"/>
          <w:i w:val="0"/>
          <w:shd w:val="clear" w:color="auto" w:fill="FFFFFF"/>
        </w:rPr>
        <w:t>Brian Klaas</w:t>
      </w:r>
      <w:r>
        <w:rPr>
          <w:rStyle w:val="Emphasis"/>
          <w:shd w:val="clear" w:color="auto" w:fill="FFFFFF"/>
        </w:rPr>
        <w:t xml:space="preserve"> un mudina panākt, ka Eiropa kļūst par priekšzīmīgu demokrātijas piemēru. </w:t>
      </w:r>
    </w:p>
    <w:p w:rsidR="002F4BC9" w:rsidRPr="002F4BC9" w:rsidRDefault="002F4BC9" w:rsidP="002F4BC9">
      <w:pPr>
        <w:spacing w:after="0"/>
        <w:jc w:val="center"/>
        <w:rPr>
          <w:rStyle w:val="Emphasis"/>
          <w:rFonts w:cstheme="minorHAnsi"/>
          <w:shd w:val="clear" w:color="auto" w:fill="FFFFFF"/>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Demokrātija bieži vien tiek saprasta vienīgi kā balsstiesības un pārāk bieži uzskatīta par pašsaprotamu. Tomēr svarīgi īstas demokrātijas pīlāri, kā tiesības balsot, brīvas un taisnīgas vēlēšanas, brīva prese, uzraudzības aģentūras, pilsoniskā sabiedrība, nav nedz vienkārši, nedz lēti dabūjami.</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 xml:space="preserve">Londonas Universitātes koledžas politologs </w:t>
      </w:r>
      <w:r>
        <w:rPr>
          <w:rFonts w:asciiTheme="minorHAnsi" w:hAnsiTheme="minorHAnsi"/>
          <w:i/>
          <w:sz w:val="22"/>
          <w:szCs w:val="22"/>
        </w:rPr>
        <w:t>Brian Klaas</w:t>
      </w:r>
      <w:r>
        <w:rPr>
          <w:rFonts w:asciiTheme="minorHAnsi" w:hAnsiTheme="minorHAnsi"/>
          <w:sz w:val="22"/>
          <w:szCs w:val="22"/>
        </w:rPr>
        <w:t xml:space="preserve"> apgalvo, ka šodien demokrātija visā pasaulē ir apdraudēta, un ne tikai tālās zemēs, bet arī Amerikas Savienotajās Valstīs vai pat vēl tuvāk, tepat Eiropā, autokrāti Polijā, V. Orbāna vadītajā Ungārijā un kaimiņvalstīs, kā Turcijā un Sīrijā, ierobežo tādus pamatprincipus kā tiesiskums un preses brīvība. Autokrāti un despoti griež vienu pēc otra svarīgākos pīlārus un mazina iedzīvotāju uzticēšanos iestādēm, tādējādi apdraudot visu demokrātisko sabiedrību.</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 xml:space="preserve">“Tāpēc, tas, kas notiek starp vēlēšanām, ir gandrīz tikpat svarīgs kā pašas vēlēšanas,” mūsu grupas seminārā teica </w:t>
      </w:r>
      <w:r>
        <w:rPr>
          <w:rFonts w:asciiTheme="minorHAnsi" w:hAnsiTheme="minorHAnsi"/>
          <w:i/>
          <w:sz w:val="22"/>
          <w:szCs w:val="22"/>
        </w:rPr>
        <w:t>B. Klaas</w:t>
      </w:r>
      <w:r>
        <w:rPr>
          <w:rFonts w:asciiTheme="minorHAnsi" w:hAnsiTheme="minorHAnsi"/>
          <w:sz w:val="22"/>
          <w:szCs w:val="22"/>
        </w:rPr>
        <w:t xml:space="preserve">. Viņš mudināja vietējā un reģionālā līmeņa pārstāvjus stiprināt demokrātiju arī savā pārvaldības līmenī un to darīt ne tikai gadījumos, kad jau valda autoritāri vadītāji, bet veidot arī aizsargbarjeru pret tendenciozi autokrātiskiem vadītājiem vai grupām. Tā kā prezidenta Trampa vadībā Amerikas Savienotās Valstis vairs nav pasaules demokrātijas paraugs, mūsu uzdevums ir panākt, lai Eiropa kļūtu par nepārprotamu demokrātijas aizstāvi. </w:t>
      </w:r>
      <w:r>
        <w:rPr>
          <w:rFonts w:asciiTheme="minorHAnsi" w:hAnsiTheme="minorHAnsi"/>
          <w:i/>
          <w:sz w:val="22"/>
          <w:szCs w:val="22"/>
        </w:rPr>
        <w:t>B. Klaas</w:t>
      </w:r>
      <w:r>
        <w:rPr>
          <w:rFonts w:asciiTheme="minorHAnsi" w:hAnsiTheme="minorHAnsi"/>
          <w:sz w:val="22"/>
          <w:szCs w:val="22"/>
        </w:rPr>
        <w:t xml:space="preserve"> arī nāca klajā ar konkrētiem rīcības priekšlikumiem, lai palīdzētu mums panākt, ka vietējais līmenis rāda piemēru valsts līmenim, jo sabiedriskās domas aptaujas pastāvīgi liecina, ka iedzīvotāji vairāk uzticas vietējā līmenī vēlētiem pārstāvjiem.</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2F4BC9" w:rsidRDefault="002F4BC9" w:rsidP="002F4BC9">
      <w:pPr>
        <w:spacing w:after="0"/>
        <w:rPr>
          <w:rStyle w:val="Strong"/>
          <w:rFonts w:cstheme="minorHAnsi"/>
          <w:u w:val="single"/>
          <w:shd w:val="clear" w:color="auto" w:fill="FFFFFF"/>
        </w:rPr>
      </w:pPr>
      <w:r>
        <w:rPr>
          <w:rStyle w:val="Strong"/>
          <w:u w:val="single"/>
          <w:shd w:val="clear" w:color="auto" w:fill="FFFFFF"/>
        </w:rPr>
        <w:t>Kā aizsargāt demokrātiju pret autoritāriem strāvojumiem?</w:t>
      </w:r>
    </w:p>
    <w:p w:rsidR="002F4BC9" w:rsidRDefault="002F4BC9" w:rsidP="002F4BC9">
      <w:pPr>
        <w:spacing w:after="0"/>
        <w:rPr>
          <w:rFonts w:cstheme="minorHAnsi"/>
          <w:shd w:val="clear" w:color="auto" w:fill="FFFFFF"/>
        </w:rPr>
      </w:pPr>
    </w:p>
    <w:p w:rsidR="002F4BC9" w:rsidRDefault="002F4BC9" w:rsidP="007E3D56">
      <w:pPr>
        <w:spacing w:after="0"/>
        <w:jc w:val="both"/>
        <w:rPr>
          <w:rFonts w:cstheme="minorHAnsi"/>
          <w:shd w:val="clear" w:color="auto" w:fill="FFFFFF"/>
        </w:rPr>
      </w:pPr>
      <w:r>
        <w:rPr>
          <w:shd w:val="clear" w:color="auto" w:fill="FFFFFF"/>
        </w:rPr>
        <w:t xml:space="preserve">Reaģējot uz mūsdienu demokrātijas problēmām, </w:t>
      </w:r>
      <w:r>
        <w:rPr>
          <w:i/>
          <w:shd w:val="clear" w:color="auto" w:fill="FFFFFF"/>
        </w:rPr>
        <w:t>B. Klaas</w:t>
      </w:r>
      <w:r>
        <w:rPr>
          <w:shd w:val="clear" w:color="auto" w:fill="FFFFFF"/>
        </w:rPr>
        <w:t xml:space="preserve"> minēja virkni konkrētu darbību, kā stiprināt mūsu demokrātiju pret jauniem vai jau valdošiem autoritāriem vadītājiem.</w:t>
      </w:r>
    </w:p>
    <w:p w:rsidR="002F4BC9" w:rsidRPr="002F4BC9" w:rsidRDefault="002F4BC9" w:rsidP="002F4BC9">
      <w:pPr>
        <w:spacing w:after="0"/>
        <w:rPr>
          <w:rFonts w:cstheme="minorHAnsi"/>
          <w:shd w:val="clear" w:color="auto" w:fill="FFFFFF"/>
        </w:rPr>
      </w:pP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Veicināt ekonomikas progresu – ne tikai IKP pieauguma ziņā, bet nodrošināt reālu labklājību iedzīvotājiem</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Sagatavoties automatizācijas ekonomikai (un ar to saistītajai darbības pārvietošanai)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Veidot daudzpartiju koalīcijas, kas skaidri atbalsta un aizsargā demokrātijas principus (sašķelta demokrātija ir daudz neaizsargātāka)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Rosināt žurnālistus darboties pārredzamāk, jo īpaši vietējā līmenī (lai sabiedrība labāk izprastu to, kā žurnālisti meklē faktus un pārbauda to ticamību)</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Veicināt lielāku publiskā sektora pārskatatbildību par korupcijas apkarošanu, lai veidotu uzticēšanos valdībai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Viegli pārkāpjamas tiesību normas pārveidot par nelaužamiem tiesību aktiem. Demokrātijas tradīcijas ir viegli pārkāpt, ja tās nebalstās uz nelaužamiem tiesību aktiem.</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Stiprināt neatkarīgas iestādes, lai tās aizsargātu no politiskas ietekmes.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Pilsoniskā izglītība – dezinformētus vēlētāju pārvēršana izglītotos vēlētājos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Samazināt “informācijas kara” risku (uz papīra formātu balstītas sistēmas; reāli stāties pretī Krievijai)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lastRenderedPageBreak/>
        <w:t>Noteikt reālas izmaksas autoritāro režīmu vadītājiem (“burkāns” kā iespēja pievienoties ES, taču pātaga vēl nav izmantota: Orbāns/Erdogans)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Apsvērt ilgtermiņā nodrošinātas dotācijas patiesi neatkarīgiem vietējiem žurnālistiem, kā arī stingrus mehānismus neatkarības aizsargāšanai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Rādīt piemēru, kā panākt vienprātību un kompromisu, un atteikties no aizskarošām piezīmēm sabiedrībā</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t>Padarīt Eiropu par pasaules demokrātijas aizstāvi</w:t>
      </w:r>
    </w:p>
    <w:p w:rsidR="002F4BC9" w:rsidRPr="002F4BC9" w:rsidRDefault="002F4BC9" w:rsidP="002F4BC9">
      <w:pPr>
        <w:spacing w:after="0"/>
        <w:rPr>
          <w:rFonts w:cstheme="minorHAnsi"/>
          <w:lang w:val="fr-FR"/>
        </w:rPr>
      </w:pPr>
    </w:p>
    <w:p w:rsidR="002F4BC9" w:rsidRPr="002F4BC9" w:rsidRDefault="002F4BC9" w:rsidP="002F4BC9">
      <w:pPr>
        <w:spacing w:after="0"/>
        <w:rPr>
          <w:rFonts w:cstheme="minorHAnsi"/>
          <w:shd w:val="clear" w:color="auto" w:fill="FFFFFF"/>
        </w:rPr>
      </w:pPr>
      <w:r>
        <w:rPr>
          <w:shd w:val="clear" w:color="auto" w:fill="FFFFFF"/>
        </w:rPr>
        <w:t xml:space="preserve">Mūsu grupas sanāksmes vadītājs </w:t>
      </w:r>
      <w:r>
        <w:rPr>
          <w:i/>
          <w:shd w:val="clear" w:color="auto" w:fill="FFFFFF"/>
        </w:rPr>
        <w:t>Ossi Martikainen</w:t>
      </w:r>
      <w:r>
        <w:rPr>
          <w:shd w:val="clear" w:color="auto" w:fill="FFFFFF"/>
        </w:rPr>
        <w:t xml:space="preserve"> teica:</w:t>
      </w:r>
    </w:p>
    <w:p w:rsidR="002F4BC9" w:rsidRPr="002F4BC9" w:rsidRDefault="002F4BC9" w:rsidP="007E3D56">
      <w:pPr>
        <w:spacing w:after="0"/>
        <w:jc w:val="both"/>
        <w:rPr>
          <w:rStyle w:val="Emphasis"/>
          <w:rFonts w:cstheme="minorHAnsi"/>
          <w:shd w:val="clear" w:color="auto" w:fill="FFFFFF"/>
        </w:rPr>
      </w:pPr>
      <w:r>
        <w:rPr>
          <w:rStyle w:val="Emphasis"/>
          <w:shd w:val="clear" w:color="auto" w:fill="FFFFFF"/>
        </w:rPr>
        <w:t>“Demokrātija nenozīmē tikai vēlēšanas. Ir svarīgi, ka visos līmeņos iedzīvotāji, politiķi (..), kuri vēlas saglabāt demokrātijas kultūru, ievēro noteikumus. Tagad vairāk nekā jebkad agrāk mums ir vajadzīgi iedzīvotāji, lai saglabātu šo demokrātijas kultūru, kas ietver tiesības un pienākumus. Kā politiķiem mums jāveicina vislabākā politiskā atmosfēra, nevis jākoncentrējas tikai uz uzvaru vēlēšanās, pēc tam aizmirstot par demokrātiju līdz nākamajām vēlēšanām.”</w:t>
      </w:r>
    </w:p>
    <w:p w:rsidR="002F4BC9" w:rsidRPr="002F4BC9" w:rsidRDefault="002F4BC9" w:rsidP="002F4BC9">
      <w:pPr>
        <w:spacing w:after="0"/>
        <w:rPr>
          <w:rStyle w:val="Emphasis"/>
          <w:rFonts w:cstheme="minorHAnsi"/>
          <w:shd w:val="clear" w:color="auto" w:fill="FFFFFF"/>
        </w:rPr>
      </w:pPr>
    </w:p>
    <w:p w:rsidR="002F4BC9" w:rsidRPr="006E4896" w:rsidRDefault="002F4BC9" w:rsidP="007E3D56">
      <w:pPr>
        <w:spacing w:after="0"/>
        <w:jc w:val="both"/>
        <w:rPr>
          <w:i/>
        </w:rPr>
      </w:pPr>
      <w:r>
        <w:rPr>
          <w:i/>
        </w:rPr>
        <w:t>ALDE grupa pirmdien, 17. septembrī, uz Eiropas Reģionu komiteju bija uzaicinājusi politologu Brian Klaas (UCL), kas ir sarakstījis grāmatu “The Despot’s Apprentice: how the West is aiding the decline of democracy” un publicē rakstus Washington Post.</w:t>
      </w:r>
      <w:r>
        <w:t xml:space="preserve"> </w:t>
      </w:r>
      <w:r>
        <w:rPr>
          <w:i/>
        </w:rPr>
        <w:t>B. Klaas piedalījās mūsu grupas sanāksmē. Viņš uzstājās ar referātu “The pillars of democracy under attack and how to protect them” (“Uzbrukumi demokrātijas pīlāriem: kā tos aizsargāt”), un sniedza konkrētus ierosinājumus, kā aizsargāt demokrātiskās iestādes vietējā līmenī, un paskaidroja, kā vietējā politika tiek izmantota, lai ierobežotu Trampa darbību Amerikas Savienotajās Valstīs, un kā gūto pieredzi varētu izmantot Eiropas demokrātiskās valstīs, kuras tagad saskaras vai nākotnē saskarsies ar autoritāru populismu.</w:t>
      </w:r>
    </w:p>
    <w:sectPr w:rsidR="002F4BC9" w:rsidRPr="006E4896" w:rsidSect="00DA2E7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7F" w:rsidRDefault="00DA2E7F" w:rsidP="00DA2E7F">
      <w:pPr>
        <w:spacing w:after="0" w:line="240" w:lineRule="auto"/>
      </w:pPr>
      <w:r>
        <w:separator/>
      </w:r>
    </w:p>
  </w:endnote>
  <w:endnote w:type="continuationSeparator" w:id="0">
    <w:p w:rsidR="00DA2E7F" w:rsidRDefault="00DA2E7F"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r>
      <w:t xml:space="preserve">COR-2018-04666-00-00-ADMIN-TRA (EN) </w:t>
    </w:r>
    <w:r>
      <w:fldChar w:fldCharType="begin"/>
    </w:r>
    <w:r>
      <w:instrText xml:space="preserve"> PAGE  \* Arabic  \* MERGEFORMAT </w:instrText>
    </w:r>
    <w:r>
      <w:fldChar w:fldCharType="separate"/>
    </w:r>
    <w:r w:rsidR="00F83C3E">
      <w:rPr>
        <w:noProof/>
      </w:rPr>
      <w:t>2</w:t>
    </w:r>
    <w:r>
      <w:fldChar w:fldCharType="end"/>
    </w:r>
    <w:r>
      <w:t>/</w:t>
    </w:r>
    <w:r w:rsidR="00F83C3E">
      <w:rPr>
        <w:noProof/>
      </w:rPr>
      <w:fldChar w:fldCharType="begin"/>
    </w:r>
    <w:r w:rsidR="00F83C3E">
      <w:rPr>
        <w:noProof/>
      </w:rPr>
      <w:instrText xml:space="preserve"> NUMPAGES </w:instrText>
    </w:r>
    <w:r w:rsidR="00F83C3E">
      <w:rPr>
        <w:noProof/>
      </w:rPr>
      <w:fldChar w:fldCharType="separate"/>
    </w:r>
    <w:r w:rsidR="00F83C3E">
      <w:rPr>
        <w:noProof/>
      </w:rPr>
      <w:t>2</w:t>
    </w:r>
    <w:r w:rsidR="00F83C3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7F" w:rsidRDefault="00DA2E7F" w:rsidP="00DA2E7F">
      <w:pPr>
        <w:spacing w:after="0" w:line="240" w:lineRule="auto"/>
      </w:pPr>
      <w:r>
        <w:separator/>
      </w:r>
    </w:p>
  </w:footnote>
  <w:footnote w:type="continuationSeparator" w:id="0">
    <w:p w:rsidR="00DA2E7F" w:rsidRDefault="00DA2E7F" w:rsidP="00DA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AE"/>
    <w:rsid w:val="00035D44"/>
    <w:rsid w:val="002F4BC9"/>
    <w:rsid w:val="00505EAE"/>
    <w:rsid w:val="006E4896"/>
    <w:rsid w:val="0077605E"/>
    <w:rsid w:val="007E3D56"/>
    <w:rsid w:val="009A5D9D"/>
    <w:rsid w:val="00A9396C"/>
    <w:rsid w:val="00C50EBA"/>
    <w:rsid w:val="00DA2E7F"/>
    <w:rsid w:val="00F83C3E"/>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36AF9-DFCF-4BD3-9D72-34CC9BFEF0D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4HZEMHAC3EDJ-7-2063</_dlc_DocId>
    <_dlc_DocIdUrl xmlns="fa50c78c-f4f4-481c-9f4f-2304ef344578">
      <Url>http://dm/CoR/2018/_layouts/DocIdRedir.aspx?ID=4HZEMHAC3EDJ-7-2063</Url>
      <Description>4HZEMHAC3EDJ-7-2063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2018-10-08T12:00:00+00:00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Props1.xml><?xml version="1.0" encoding="utf-8"?>
<ds:datastoreItem xmlns:ds="http://schemas.openxmlformats.org/officeDocument/2006/customXml" ds:itemID="{3788C794-58CF-4E46-AABC-102B31866E70}"/>
</file>

<file path=customXml/itemProps2.xml><?xml version="1.0" encoding="utf-8"?>
<ds:datastoreItem xmlns:ds="http://schemas.openxmlformats.org/officeDocument/2006/customXml" ds:itemID="{B7109161-62A8-42C2-B690-6D61D7061228}"/>
</file>

<file path=customXml/itemProps3.xml><?xml version="1.0" encoding="utf-8"?>
<ds:datastoreItem xmlns:ds="http://schemas.openxmlformats.org/officeDocument/2006/customXml" ds:itemID="{25E842AE-4A5B-4E89-9F44-2DD2F6181A1E}"/>
</file>

<file path=customXml/itemProps4.xml><?xml version="1.0" encoding="utf-8"?>
<ds:datastoreItem xmlns:ds="http://schemas.openxmlformats.org/officeDocument/2006/customXml" ds:itemID="{CCEC2CDD-1882-40AE-874A-AE2D63FDC397}"/>
</file>

<file path=docProps/app.xml><?xml version="1.0" encoding="utf-8"?>
<Properties xmlns="http://schemas.openxmlformats.org/officeDocument/2006/extended-properties" xmlns:vt="http://schemas.openxmlformats.org/officeDocument/2006/docPropsVTypes">
  <Template>Styles.dotm</Template>
  <TotalTime>0</TotalTime>
  <Pages>2</Pages>
  <Words>727</Words>
  <Characters>4146</Characters>
  <Application>Microsoft Office Word</Application>
  <DocSecurity>0</DocSecurity>
  <Lines>34</Lines>
  <Paragraphs>9</Paragraphs>
  <ScaleCrop>false</ScaleCrop>
  <Company>EESC-ECOR</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Aizsargāt demokrātiju pret autoritāriem uzbrukumiem</dc:title>
  <dc:creator>ffran</dc:creator>
  <cp:keywords>COR-2018-04666-00-00-ADMIN-TRA-EN</cp:keywords>
  <dc:description>Rapporteur:  - Original language: EN - Date of document: 08/10/2018 - Date of meeting: 09/10/2018 - External documents:  - Administrator:  FRANCOIS FREDERIK</dc:description>
  <cp:lastModifiedBy>jerla</cp:lastModifiedBy>
  <cp:revision>3</cp:revision>
  <dcterms:created xsi:type="dcterms:W3CDTF">2018-09-26T12:32:00Z</dcterms:created>
  <dcterms:modified xsi:type="dcterms:W3CDTF">2018-10-08T13:53:00Z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cb76ecb5-6b42-4cd5-af54-dcd3cc93ac14</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40;#LT|a7ff5ce7-6123-4f68-865a-a57c31810414;#39;#CS|72f9705b-0217-4fd3-bea2-cbc7ed80e26e;#38;#ET|ff6c3f4c-b02c-4c3c-ab07-2c37995a7a0a;#36;#DA|5d49c027-8956-412b-aa16-e85a0f96ad0e;#35;#RO|feb747a2-64cd-4299-af12-4833ddc30497;#34;#SL|98a412ae-eb01-49e9-ae3d-585a81724cfc;#32;#FI|87606a43-d45f-42d6-b8c9-e1a3457db5b7;#31;#IT|0774613c-01ed-4e5d-a25d-11d2388de825;#29;#BG|1a1b3951-7821-4e6a-85f5-5673fc08bd2c;#23;#FR|d2afafd3-4c81-4f60-8f52-ee33f2f54ff3;#19;#PL|1e03da61-4678-4e07-b136-b5024ca9197b;#18;#SV|c2ed69e7-a339-43d7-8f22-d93680a92aa0;#17;#HU|6b229040-c589-4408-b4c1-4285663d20a8;#11;#ES|e7a6b05b-ae16-40c8-add9-68b64b03aeba;#7;#Final|ea5e6674-7b27-4bac-b091-73adbb394efe;#6;#ALDE|19b25802-0018-44fe-a75a-fb7237e7480b;#5;#Unrestricted|826e22d7-d029-4ec0-a450-0c28ff673572;#4;#EN|f2175f21-25d7-44a3-96da-d6a61b075e1b;#3;#ADMIN|58d8ac89-e690-41f6-a5e8-508fa4a7c73c;#2;#TRA|150d2a88-1431-44e6-a8ca-0bb753ab8672;#1;#CoR|cb2d75ef-4a7d-4393-b797-49ed6298a5ea</vt:lpwstr>
  </property>
  <property fmtid="{D5CDD505-2E9C-101B-9397-08002B2CF9AE}" pid="32" name="AvailableTranslations_0">
    <vt:lpwstr>ES|e7a6b05b-ae16-40c8-add9-68b64b03aeba;SV|c2ed69e7-a339-43d7-8f22-d93680a92aa0;ET|ff6c3f4c-b02c-4c3c-ab07-2c37995a7a0a;CS|72f9705b-0217-4fd3-bea2-cbc7ed80e26e;IT|0774613c-01ed-4e5d-a25d-11d2388de825;HU|6b229040-c589-4408-b4c1-4285663d20a8;FR|d2afafd3-4c81-4f60-8f52-ee33f2f54ff3;FI|87606a43-d45f-42d6-b8c9-e1a3457db5b7;SL|98a412ae-eb01-49e9-ae3d-585a81724cfc;DA|5d49c027-8956-412b-aa16-e85a0f96ad0e;LT|a7ff5ce7-6123-4f68-865a-a57c31810414;BG|1a1b3951-7821-4e6a-85f5-5673fc08bd2c;PL|1e03da61-4678-4e07-b136-b5024ca9197b;RO|feb747a2-64cd-4299-af12-4833ddc30497;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30;#LV|46f7e311-5d9f-4663-b433-18aeccb7ace7</vt:lpwstr>
  </property>
</Properties>
</file>